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B84B9" w14:textId="28E1FDC5" w:rsidR="007A5916" w:rsidRDefault="007A5916">
      <w:pPr>
        <w:rPr>
          <w:rFonts w:ascii="Georgia" w:hAnsi="Georgia"/>
          <w:sz w:val="20"/>
          <w:szCs w:val="20"/>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0080"/>
      </w:tblGrid>
      <w:tr w:rsidR="00015D4B" w:rsidRPr="00015D4B" w14:paraId="0BED8E92" w14:textId="77777777" w:rsidTr="00015D4B">
        <w:tc>
          <w:tcPr>
            <w:tcW w:w="0" w:type="auto"/>
            <w:hideMark/>
          </w:tcPr>
          <w:p w14:paraId="56EAE204" w14:textId="2222BAF0" w:rsidR="00015D4B" w:rsidRPr="00015D4B" w:rsidRDefault="00015D4B" w:rsidP="00015D4B">
            <w:pPr>
              <w:spacing w:after="0" w:line="240" w:lineRule="auto"/>
              <w:rPr>
                <w:rFonts w:ascii="Arial" w:eastAsia="Times New Roman" w:hAnsi="Arial" w:cs="Arial"/>
                <w:color w:val="000000"/>
                <w:sz w:val="20"/>
                <w:szCs w:val="20"/>
              </w:rPr>
            </w:pPr>
            <w:r w:rsidRPr="00015D4B">
              <w:rPr>
                <w:rFonts w:ascii="Arial" w:eastAsia="Times New Roman" w:hAnsi="Arial" w:cs="Arial"/>
                <w:noProof/>
                <w:color w:val="1155CC"/>
                <w:bdr w:val="none" w:sz="0" w:space="0" w:color="auto" w:frame="1"/>
              </w:rPr>
              <w:drawing>
                <wp:inline distT="0" distB="0" distL="0" distR="0" wp14:anchorId="41DA01A7" wp14:editId="3D813D8A">
                  <wp:extent cx="5943600" cy="698500"/>
                  <wp:effectExtent l="0" t="0" r="0" b="6350"/>
                  <wp:docPr id="4" name="Picture 4">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698500"/>
                          </a:xfrm>
                          <a:prstGeom prst="rect">
                            <a:avLst/>
                          </a:prstGeom>
                          <a:noFill/>
                          <a:ln>
                            <a:noFill/>
                          </a:ln>
                        </pic:spPr>
                      </pic:pic>
                    </a:graphicData>
                  </a:graphic>
                </wp:inline>
              </w:drawing>
            </w:r>
          </w:p>
        </w:tc>
      </w:tr>
      <w:tr w:rsidR="00015D4B" w:rsidRPr="00015D4B" w14:paraId="494AE3E7" w14:textId="77777777" w:rsidTr="00015D4B">
        <w:tc>
          <w:tcPr>
            <w:tcW w:w="0" w:type="auto"/>
            <w:hideMark/>
          </w:tcPr>
          <w:p w14:paraId="338325B8" w14:textId="71FDEBB6" w:rsidR="00015D4B" w:rsidRPr="00015D4B" w:rsidRDefault="00015D4B" w:rsidP="00015D4B">
            <w:pPr>
              <w:spacing w:after="0" w:line="240" w:lineRule="auto"/>
              <w:rPr>
                <w:rFonts w:ascii="Arial" w:eastAsia="Times New Roman" w:hAnsi="Arial" w:cs="Arial"/>
                <w:color w:val="000000"/>
                <w:sz w:val="20"/>
                <w:szCs w:val="20"/>
              </w:rPr>
            </w:pPr>
            <w:r w:rsidRPr="00015D4B">
              <w:rPr>
                <w:rFonts w:ascii="Arial" w:eastAsia="Times New Roman" w:hAnsi="Arial" w:cs="Arial"/>
                <w:noProof/>
                <w:color w:val="000000"/>
                <w:bdr w:val="none" w:sz="0" w:space="0" w:color="auto" w:frame="1"/>
              </w:rPr>
              <w:drawing>
                <wp:inline distT="0" distB="0" distL="0" distR="0" wp14:anchorId="637E32B7" wp14:editId="571C4131">
                  <wp:extent cx="5943600" cy="1574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574800"/>
                          </a:xfrm>
                          <a:prstGeom prst="rect">
                            <a:avLst/>
                          </a:prstGeom>
                          <a:noFill/>
                          <a:ln>
                            <a:noFill/>
                          </a:ln>
                        </pic:spPr>
                      </pic:pic>
                    </a:graphicData>
                  </a:graphic>
                </wp:inline>
              </w:drawing>
            </w:r>
          </w:p>
        </w:tc>
      </w:tr>
      <w:tr w:rsidR="00015D4B" w:rsidRPr="00015D4B" w14:paraId="7019331B" w14:textId="77777777" w:rsidTr="00015D4B">
        <w:tc>
          <w:tcPr>
            <w:tcW w:w="0" w:type="auto"/>
            <w:shd w:val="clear" w:color="auto" w:fill="F3F3F3"/>
            <w:hideMark/>
          </w:tcPr>
          <w:p w14:paraId="5915E983" w14:textId="77777777" w:rsidR="00015D4B" w:rsidRPr="00015D4B" w:rsidRDefault="00015D4B" w:rsidP="00015D4B">
            <w:pPr>
              <w:spacing w:before="200" w:after="0" w:line="240" w:lineRule="auto"/>
              <w:ind w:left="630"/>
              <w:rPr>
                <w:rFonts w:ascii="Arial" w:eastAsia="Times New Roman" w:hAnsi="Arial" w:cs="Arial"/>
                <w:color w:val="000000"/>
                <w:sz w:val="20"/>
                <w:szCs w:val="20"/>
              </w:rPr>
            </w:pPr>
            <w:r w:rsidRPr="00015D4B">
              <w:rPr>
                <w:rFonts w:ascii="ＭＳ ゴシック" w:eastAsia="ＭＳ ゴシック" w:hAnsi="ＭＳ ゴシック" w:cs="ＭＳ ゴシック"/>
                <w:color w:val="000000"/>
                <w:sz w:val="20"/>
                <w:szCs w:val="20"/>
              </w:rPr>
              <w:t>日系企業の皆様がインドへの投資を拡大するにあたって、</w:t>
            </w:r>
            <w:r w:rsidRPr="00015D4B">
              <w:rPr>
                <w:rFonts w:asciiTheme="majorEastAsia" w:eastAsiaTheme="majorEastAsia" w:hAnsiTheme="majorEastAsia" w:cs="ＭＳ 明朝"/>
                <w:color w:val="000000"/>
                <w:sz w:val="20"/>
                <w:szCs w:val="20"/>
              </w:rPr>
              <w:t>日本からインドに赴任される</w:t>
            </w:r>
            <w:r w:rsidRPr="00015D4B">
              <w:rPr>
                <w:rFonts w:asciiTheme="majorEastAsia" w:eastAsiaTheme="majorEastAsia" w:hAnsiTheme="majorEastAsia" w:cs="ＭＳ ゴシック"/>
                <w:color w:val="000000"/>
                <w:sz w:val="20"/>
                <w:szCs w:val="20"/>
              </w:rPr>
              <w:t>駐在</w:t>
            </w:r>
            <w:r w:rsidRPr="00015D4B">
              <w:rPr>
                <w:rFonts w:asciiTheme="majorEastAsia" w:eastAsiaTheme="majorEastAsia" w:hAnsiTheme="majorEastAsia" w:cs="ＭＳ 明朝"/>
                <w:color w:val="000000"/>
                <w:sz w:val="20"/>
                <w:szCs w:val="20"/>
              </w:rPr>
              <w:t>員の方の</w:t>
            </w:r>
            <w:r w:rsidRPr="00015D4B">
              <w:rPr>
                <w:rFonts w:asciiTheme="majorEastAsia" w:eastAsiaTheme="majorEastAsia" w:hAnsiTheme="majorEastAsia" w:cs="ＭＳ ゴシック"/>
                <w:color w:val="000000"/>
                <w:sz w:val="20"/>
                <w:szCs w:val="20"/>
              </w:rPr>
              <w:t>所得税</w:t>
            </w:r>
            <w:r w:rsidRPr="00015D4B">
              <w:rPr>
                <w:rFonts w:ascii="ＭＳ ゴシック" w:eastAsia="ＭＳ ゴシック" w:hAnsi="ＭＳ ゴシック" w:cs="ＭＳ ゴシック"/>
                <w:color w:val="000000"/>
                <w:sz w:val="20"/>
                <w:szCs w:val="20"/>
              </w:rPr>
              <w:t>やビザに関する対応は一つの課題となっています。また、こういった駐在員の方のコンプライアンスが、直接・間接にインドにおける事業に影響をすることがあります。</w:t>
            </w:r>
          </w:p>
          <w:p w14:paraId="38AC2334" w14:textId="77777777" w:rsidR="00015D4B" w:rsidRPr="00015D4B" w:rsidRDefault="00015D4B" w:rsidP="00015D4B">
            <w:pPr>
              <w:spacing w:before="200" w:after="0" w:line="240" w:lineRule="auto"/>
              <w:ind w:left="630"/>
              <w:rPr>
                <w:rFonts w:asciiTheme="majorEastAsia" w:eastAsiaTheme="majorEastAsia" w:hAnsiTheme="majorEastAsia" w:cs="Arial"/>
                <w:color w:val="000000"/>
                <w:sz w:val="20"/>
                <w:szCs w:val="20"/>
              </w:rPr>
            </w:pPr>
            <w:r w:rsidRPr="00015D4B">
              <w:rPr>
                <w:rFonts w:asciiTheme="majorEastAsia" w:eastAsiaTheme="majorEastAsia" w:hAnsiTheme="majorEastAsia" w:cs="ＭＳ ゴシック"/>
                <w:color w:val="000000"/>
                <w:sz w:val="20"/>
                <w:szCs w:val="20"/>
              </w:rPr>
              <w:t>本ウエビナーは、税務・イミグレーションについての制度の概要</w:t>
            </w:r>
            <w:r w:rsidRPr="00015D4B">
              <w:rPr>
                <w:rFonts w:asciiTheme="majorEastAsia" w:eastAsiaTheme="majorEastAsia" w:hAnsiTheme="majorEastAsia" w:cs="ＭＳ 明朝"/>
                <w:color w:val="000000"/>
                <w:sz w:val="20"/>
                <w:szCs w:val="20"/>
              </w:rPr>
              <w:t>を</w:t>
            </w:r>
            <w:r w:rsidRPr="00015D4B">
              <w:rPr>
                <w:rFonts w:asciiTheme="majorEastAsia" w:eastAsiaTheme="majorEastAsia" w:hAnsiTheme="majorEastAsia" w:cs="ＭＳ ゴシック"/>
                <w:color w:val="000000"/>
                <w:sz w:val="20"/>
                <w:szCs w:val="20"/>
              </w:rPr>
              <w:t>、最近の改正点とともに</w:t>
            </w:r>
            <w:r w:rsidRPr="00015D4B">
              <w:rPr>
                <w:rFonts w:asciiTheme="majorEastAsia" w:eastAsiaTheme="majorEastAsia" w:hAnsiTheme="majorEastAsia" w:cs="ＭＳ 明朝"/>
                <w:color w:val="000000"/>
                <w:sz w:val="20"/>
                <w:szCs w:val="20"/>
              </w:rPr>
              <w:t>ご説明するとともに、我々の経験を踏まえて、今後のコンプライアンスの改善に役立つと思われる点を解説</w:t>
            </w:r>
            <w:r w:rsidRPr="00015D4B">
              <w:rPr>
                <w:rFonts w:asciiTheme="majorEastAsia" w:eastAsiaTheme="majorEastAsia" w:hAnsiTheme="majorEastAsia" w:cs="ＭＳ ゴシック"/>
                <w:color w:val="000000"/>
                <w:sz w:val="20"/>
                <w:szCs w:val="20"/>
              </w:rPr>
              <w:t>いたします。</w:t>
            </w:r>
          </w:p>
          <w:p w14:paraId="3ECF48D9" w14:textId="77777777" w:rsidR="00015D4B" w:rsidRPr="00015D4B" w:rsidRDefault="00015D4B" w:rsidP="00015D4B">
            <w:pPr>
              <w:spacing w:before="200" w:after="0" w:line="240" w:lineRule="auto"/>
              <w:ind w:left="630"/>
              <w:rPr>
                <w:rFonts w:ascii="Arial" w:eastAsia="Times New Roman" w:hAnsi="Arial" w:cs="Arial"/>
                <w:color w:val="000000"/>
                <w:sz w:val="20"/>
                <w:szCs w:val="20"/>
              </w:rPr>
            </w:pPr>
            <w:r w:rsidRPr="00015D4B">
              <w:rPr>
                <w:rFonts w:ascii="ＭＳ ゴシック" w:eastAsia="ＭＳ ゴシック" w:hAnsi="ＭＳ ゴシック" w:cs="ＭＳ ゴシック"/>
                <w:color w:val="000000"/>
                <w:sz w:val="20"/>
                <w:szCs w:val="20"/>
              </w:rPr>
              <w:t>具体的には、以下のような点について取り上げることとしております。</w:t>
            </w:r>
          </w:p>
          <w:p w14:paraId="312A8732" w14:textId="77777777" w:rsidR="00015D4B" w:rsidRPr="00015D4B" w:rsidRDefault="00015D4B" w:rsidP="00015D4B">
            <w:pPr>
              <w:numPr>
                <w:ilvl w:val="0"/>
                <w:numId w:val="1"/>
              </w:numPr>
              <w:spacing w:before="200" w:after="0" w:line="240" w:lineRule="auto"/>
              <w:ind w:left="990"/>
              <w:textAlignment w:val="baseline"/>
              <w:rPr>
                <w:rFonts w:ascii="Arial" w:eastAsia="Times New Roman" w:hAnsi="Arial" w:cs="Arial"/>
                <w:color w:val="000000"/>
                <w:sz w:val="20"/>
                <w:szCs w:val="20"/>
              </w:rPr>
            </w:pPr>
            <w:r w:rsidRPr="00015D4B">
              <w:rPr>
                <w:rFonts w:ascii="ＭＳ ゴシック" w:eastAsia="ＭＳ ゴシック" w:hAnsi="ＭＳ ゴシック" w:cs="ＭＳ ゴシック"/>
                <w:color w:val="000000"/>
                <w:sz w:val="20"/>
                <w:szCs w:val="20"/>
              </w:rPr>
              <w:t>駐在員に係る税務コンプライアンスの概要</w:t>
            </w:r>
          </w:p>
          <w:p w14:paraId="47916540" w14:textId="77777777" w:rsidR="00015D4B" w:rsidRPr="00015D4B" w:rsidRDefault="00015D4B" w:rsidP="00015D4B">
            <w:pPr>
              <w:numPr>
                <w:ilvl w:val="0"/>
                <w:numId w:val="1"/>
              </w:numPr>
              <w:spacing w:after="0" w:line="240" w:lineRule="auto"/>
              <w:ind w:left="990"/>
              <w:textAlignment w:val="baseline"/>
              <w:rPr>
                <w:rFonts w:ascii="Arial" w:eastAsia="Times New Roman" w:hAnsi="Arial" w:cs="Arial"/>
                <w:color w:val="000000"/>
                <w:sz w:val="20"/>
                <w:szCs w:val="20"/>
              </w:rPr>
            </w:pPr>
            <w:r w:rsidRPr="00015D4B">
              <w:rPr>
                <w:rFonts w:ascii="Arial" w:eastAsia="Times New Roman" w:hAnsi="Arial" w:cs="Arial"/>
                <w:color w:val="000000"/>
                <w:sz w:val="20"/>
                <w:szCs w:val="20"/>
              </w:rPr>
              <w:t>2020</w:t>
            </w:r>
            <w:r w:rsidRPr="00015D4B">
              <w:rPr>
                <w:rFonts w:ascii="ＭＳ ゴシック" w:eastAsia="ＭＳ ゴシック" w:hAnsi="ＭＳ ゴシック" w:cs="ＭＳ ゴシック"/>
                <w:color w:val="000000"/>
                <w:sz w:val="20"/>
                <w:szCs w:val="20"/>
              </w:rPr>
              <w:t>年</w:t>
            </w:r>
            <w:r w:rsidRPr="00015D4B">
              <w:rPr>
                <w:rFonts w:ascii="Arial" w:eastAsia="Times New Roman" w:hAnsi="Arial" w:cs="Arial"/>
                <w:color w:val="000000"/>
                <w:sz w:val="20"/>
                <w:szCs w:val="20"/>
              </w:rPr>
              <w:t>4</w:t>
            </w:r>
            <w:r w:rsidRPr="00015D4B">
              <w:rPr>
                <w:rFonts w:ascii="ＭＳ ゴシック" w:eastAsia="ＭＳ ゴシック" w:hAnsi="ＭＳ ゴシック" w:cs="ＭＳ ゴシック"/>
                <w:color w:val="000000"/>
                <w:sz w:val="20"/>
                <w:szCs w:val="20"/>
              </w:rPr>
              <w:t>月開始事業年度から適用される新たな</w:t>
            </w:r>
            <w:r w:rsidRPr="00015D4B">
              <w:rPr>
                <w:rFonts w:ascii="ＭＳ 明朝" w:eastAsia="ＭＳ 明朝" w:hAnsi="ＭＳ 明朝" w:cs="ＭＳ 明朝"/>
                <w:color w:val="000000"/>
                <w:sz w:val="20"/>
                <w:szCs w:val="20"/>
              </w:rPr>
              <w:t>個人所得税の</w:t>
            </w:r>
            <w:r w:rsidRPr="00015D4B">
              <w:rPr>
                <w:rFonts w:ascii="ＭＳ ゴシック" w:eastAsia="ＭＳ ゴシック" w:hAnsi="ＭＳ ゴシック" w:cs="ＭＳ ゴシック"/>
                <w:color w:val="000000"/>
                <w:sz w:val="20"/>
                <w:szCs w:val="20"/>
              </w:rPr>
              <w:t>課税方法</w:t>
            </w:r>
            <w:r w:rsidRPr="00015D4B">
              <w:rPr>
                <w:rFonts w:ascii="ＭＳ 明朝" w:eastAsia="ＭＳ 明朝" w:hAnsi="ＭＳ 明朝" w:cs="ＭＳ 明朝"/>
                <w:color w:val="000000"/>
                <w:sz w:val="20"/>
                <w:szCs w:val="20"/>
              </w:rPr>
              <w:t>の選択</w:t>
            </w:r>
          </w:p>
          <w:p w14:paraId="2FE62B28" w14:textId="77777777" w:rsidR="00015D4B" w:rsidRPr="00015D4B" w:rsidRDefault="00015D4B" w:rsidP="00015D4B">
            <w:pPr>
              <w:numPr>
                <w:ilvl w:val="0"/>
                <w:numId w:val="1"/>
              </w:numPr>
              <w:spacing w:after="0" w:line="240" w:lineRule="auto"/>
              <w:ind w:left="990"/>
              <w:textAlignment w:val="baseline"/>
              <w:rPr>
                <w:rFonts w:ascii="Arial" w:eastAsia="Times New Roman" w:hAnsi="Arial" w:cs="Arial"/>
                <w:color w:val="000000"/>
                <w:sz w:val="20"/>
                <w:szCs w:val="20"/>
              </w:rPr>
            </w:pPr>
            <w:r w:rsidRPr="00015D4B">
              <w:rPr>
                <w:rFonts w:ascii="Georgia" w:eastAsia="Times New Roman" w:hAnsi="Georgia" w:cs="Arial"/>
                <w:color w:val="000000"/>
                <w:sz w:val="20"/>
                <w:szCs w:val="20"/>
              </w:rPr>
              <w:t>1961</w:t>
            </w:r>
            <w:r w:rsidRPr="00015D4B">
              <w:rPr>
                <w:rFonts w:ascii="ＭＳ 明朝" w:eastAsia="ＭＳ 明朝" w:hAnsi="ＭＳ 明朝" w:cs="ＭＳ 明朝"/>
                <w:color w:val="000000"/>
                <w:sz w:val="20"/>
                <w:szCs w:val="20"/>
              </w:rPr>
              <w:t>年所得税法</w:t>
            </w:r>
            <w:r w:rsidRPr="00015D4B">
              <w:rPr>
                <w:rFonts w:ascii="ＭＳ ゴシック" w:eastAsia="ＭＳ ゴシック" w:hAnsi="ＭＳ ゴシック" w:cs="ＭＳ ゴシック"/>
                <w:color w:val="000000"/>
                <w:sz w:val="20"/>
                <w:szCs w:val="20"/>
              </w:rPr>
              <w:t>セクション</w:t>
            </w:r>
            <w:r w:rsidRPr="00015D4B">
              <w:rPr>
                <w:rFonts w:ascii="Arial" w:eastAsia="Times New Roman" w:hAnsi="Arial" w:cs="Arial"/>
                <w:color w:val="000000"/>
                <w:sz w:val="20"/>
                <w:szCs w:val="20"/>
              </w:rPr>
              <w:t>10</w:t>
            </w:r>
            <w:r w:rsidRPr="00015D4B">
              <w:rPr>
                <w:rFonts w:ascii="ＭＳ ゴシック" w:eastAsia="ＭＳ ゴシック" w:hAnsi="ＭＳ ゴシック" w:cs="ＭＳ ゴシック"/>
                <w:color w:val="000000"/>
                <w:sz w:val="20"/>
                <w:szCs w:val="20"/>
              </w:rPr>
              <w:t>（</w:t>
            </w:r>
            <w:r w:rsidRPr="00015D4B">
              <w:rPr>
                <w:rFonts w:ascii="Arial" w:eastAsia="Times New Roman" w:hAnsi="Arial" w:cs="Arial"/>
                <w:color w:val="000000"/>
                <w:sz w:val="20"/>
                <w:szCs w:val="20"/>
              </w:rPr>
              <w:t>10CC</w:t>
            </w:r>
            <w:r w:rsidRPr="00015D4B">
              <w:rPr>
                <w:rFonts w:ascii="ＭＳ ゴシック" w:eastAsia="ＭＳ ゴシック" w:hAnsi="ＭＳ ゴシック" w:cs="ＭＳ ゴシック"/>
                <w:color w:val="000000"/>
                <w:sz w:val="20"/>
                <w:szCs w:val="20"/>
              </w:rPr>
              <w:t>）の活用可能性：非金銭的現物給付に係る税のグロスアップの排除</w:t>
            </w:r>
          </w:p>
          <w:p w14:paraId="2C126E61" w14:textId="77777777" w:rsidR="00015D4B" w:rsidRPr="00015D4B" w:rsidRDefault="00015D4B" w:rsidP="00015D4B">
            <w:pPr>
              <w:numPr>
                <w:ilvl w:val="0"/>
                <w:numId w:val="1"/>
              </w:numPr>
              <w:spacing w:after="200" w:line="240" w:lineRule="auto"/>
              <w:ind w:left="990"/>
              <w:textAlignment w:val="baseline"/>
              <w:rPr>
                <w:rFonts w:ascii="Arial" w:eastAsia="Times New Roman" w:hAnsi="Arial" w:cs="Arial"/>
                <w:color w:val="000000"/>
                <w:sz w:val="20"/>
                <w:szCs w:val="20"/>
              </w:rPr>
            </w:pPr>
            <w:r w:rsidRPr="00015D4B">
              <w:rPr>
                <w:rFonts w:ascii="ＭＳ ゴシック" w:eastAsia="ＭＳ ゴシック" w:hAnsi="ＭＳ ゴシック" w:cs="ＭＳ ゴシック"/>
                <w:color w:val="000000"/>
                <w:sz w:val="20"/>
                <w:szCs w:val="20"/>
              </w:rPr>
              <w:t>駐在員に係る最近の税及びイミグレーション関係のアップデート</w:t>
            </w:r>
          </w:p>
          <w:p w14:paraId="5A2158B4" w14:textId="77777777" w:rsidR="00015D4B" w:rsidRPr="00015D4B" w:rsidRDefault="00015D4B" w:rsidP="00015D4B">
            <w:pPr>
              <w:spacing w:after="0" w:line="240" w:lineRule="auto"/>
              <w:ind w:left="630"/>
              <w:rPr>
                <w:rFonts w:asciiTheme="majorEastAsia" w:eastAsiaTheme="majorEastAsia" w:hAnsiTheme="majorEastAsia" w:cs="Arial"/>
                <w:color w:val="000000"/>
                <w:sz w:val="20"/>
                <w:szCs w:val="20"/>
              </w:rPr>
            </w:pPr>
            <w:r w:rsidRPr="00015D4B">
              <w:rPr>
                <w:rFonts w:asciiTheme="majorEastAsia" w:eastAsiaTheme="majorEastAsia" w:hAnsiTheme="majorEastAsia" w:cs="ＭＳ 明朝"/>
                <w:color w:val="000000"/>
                <w:sz w:val="20"/>
                <w:szCs w:val="20"/>
              </w:rPr>
              <w:t>ウエビナーの詳細は以下のとおりです。</w:t>
            </w:r>
          </w:p>
          <w:tbl>
            <w:tblPr>
              <w:tblW w:w="0" w:type="auto"/>
              <w:tblCellMar>
                <w:top w:w="15" w:type="dxa"/>
                <w:left w:w="15" w:type="dxa"/>
                <w:bottom w:w="15" w:type="dxa"/>
                <w:right w:w="15" w:type="dxa"/>
              </w:tblCellMar>
              <w:tblLook w:val="04A0" w:firstRow="1" w:lastRow="0" w:firstColumn="1" w:lastColumn="0" w:noHBand="0" w:noVBand="1"/>
            </w:tblPr>
            <w:tblGrid>
              <w:gridCol w:w="390"/>
              <w:gridCol w:w="2752"/>
              <w:gridCol w:w="420"/>
              <w:gridCol w:w="5282"/>
            </w:tblGrid>
            <w:tr w:rsidR="00015D4B" w:rsidRPr="00015D4B" w14:paraId="0141ADF0" w14:textId="77777777" w:rsidTr="00015D4B">
              <w:tc>
                <w:tcPr>
                  <w:tcW w:w="0" w:type="auto"/>
                  <w:hideMark/>
                </w:tcPr>
                <w:p w14:paraId="4C54C695" w14:textId="06ACDBF1" w:rsidR="00015D4B" w:rsidRPr="00015D4B" w:rsidRDefault="00015D4B" w:rsidP="00015D4B">
                  <w:pPr>
                    <w:spacing w:before="200" w:after="0" w:line="240" w:lineRule="auto"/>
                    <w:rPr>
                      <w:rFonts w:ascii="Arial" w:eastAsia="Times New Roman" w:hAnsi="Arial" w:cs="Arial"/>
                      <w:sz w:val="20"/>
                      <w:szCs w:val="20"/>
                    </w:rPr>
                  </w:pPr>
                  <w:r w:rsidRPr="00015D4B">
                    <w:rPr>
                      <w:rFonts w:ascii="Arial" w:eastAsia="Times New Roman" w:hAnsi="Arial" w:cs="Arial"/>
                      <w:noProof/>
                      <w:color w:val="000000"/>
                      <w:sz w:val="20"/>
                      <w:szCs w:val="20"/>
                      <w:bdr w:val="none" w:sz="0" w:space="0" w:color="auto" w:frame="1"/>
                    </w:rPr>
                    <w:drawing>
                      <wp:inline distT="0" distB="0" distL="0" distR="0" wp14:anchorId="7B6C8885" wp14:editId="1E964A4B">
                        <wp:extent cx="222885" cy="25463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 cy="254635"/>
                                </a:xfrm>
                                <a:prstGeom prst="rect">
                                  <a:avLst/>
                                </a:prstGeom>
                                <a:noFill/>
                                <a:ln>
                                  <a:noFill/>
                                </a:ln>
                              </pic:spPr>
                            </pic:pic>
                          </a:graphicData>
                        </a:graphic>
                      </wp:inline>
                    </w:drawing>
                  </w:r>
                </w:p>
              </w:tc>
              <w:tc>
                <w:tcPr>
                  <w:tcW w:w="0" w:type="auto"/>
                  <w:vAlign w:val="center"/>
                  <w:hideMark/>
                </w:tcPr>
                <w:p w14:paraId="6B53301F" w14:textId="77777777" w:rsidR="00015D4B" w:rsidRPr="00015D4B" w:rsidRDefault="00015D4B" w:rsidP="00015D4B">
                  <w:pPr>
                    <w:spacing w:before="200" w:after="0" w:line="240" w:lineRule="auto"/>
                    <w:rPr>
                      <w:rFonts w:ascii="Arial" w:eastAsia="Times New Roman" w:hAnsi="Arial" w:cs="Arial"/>
                      <w:sz w:val="20"/>
                      <w:szCs w:val="20"/>
                    </w:rPr>
                  </w:pPr>
                  <w:r w:rsidRPr="00015D4B">
                    <w:rPr>
                      <w:rFonts w:ascii="ＭＳ 明朝" w:eastAsia="ＭＳ 明朝" w:hAnsi="ＭＳ 明朝" w:cs="ＭＳ 明朝"/>
                      <w:b/>
                      <w:bCs/>
                      <w:color w:val="000000"/>
                      <w:sz w:val="20"/>
                      <w:szCs w:val="20"/>
                    </w:rPr>
                    <w:t>日程</w:t>
                  </w:r>
                  <w:r w:rsidRPr="00015D4B">
                    <w:rPr>
                      <w:rFonts w:ascii="Arial" w:eastAsia="Times New Roman" w:hAnsi="Arial" w:cs="Arial"/>
                      <w:b/>
                      <w:bCs/>
                      <w:color w:val="000000"/>
                      <w:sz w:val="20"/>
                      <w:szCs w:val="20"/>
                    </w:rPr>
                    <w:t>:</w:t>
                  </w:r>
                  <w:r w:rsidRPr="00015D4B">
                    <w:rPr>
                      <w:rFonts w:ascii="Georgia" w:eastAsia="Times New Roman" w:hAnsi="Georgia" w:cs="Arial"/>
                      <w:b/>
                      <w:bCs/>
                      <w:color w:val="000000"/>
                      <w:sz w:val="20"/>
                      <w:szCs w:val="20"/>
                    </w:rPr>
                    <w:t>2020</w:t>
                  </w:r>
                  <w:r w:rsidRPr="00015D4B">
                    <w:rPr>
                      <w:rFonts w:ascii="ＭＳ 明朝" w:eastAsia="ＭＳ 明朝" w:hAnsi="ＭＳ 明朝" w:cs="ＭＳ 明朝"/>
                      <w:b/>
                      <w:bCs/>
                      <w:color w:val="000000"/>
                      <w:sz w:val="20"/>
                      <w:szCs w:val="20"/>
                    </w:rPr>
                    <w:t>年</w:t>
                  </w:r>
                  <w:r w:rsidRPr="00015D4B">
                    <w:rPr>
                      <w:rFonts w:ascii="Georgia" w:eastAsia="Times New Roman" w:hAnsi="Georgia" w:cs="Arial"/>
                      <w:b/>
                      <w:bCs/>
                      <w:color w:val="000000"/>
                      <w:sz w:val="20"/>
                      <w:szCs w:val="20"/>
                    </w:rPr>
                    <w:t>7</w:t>
                  </w:r>
                  <w:r w:rsidRPr="00015D4B">
                    <w:rPr>
                      <w:rFonts w:ascii="ＭＳ 明朝" w:eastAsia="ＭＳ 明朝" w:hAnsi="ＭＳ 明朝" w:cs="ＭＳ 明朝"/>
                      <w:b/>
                      <w:bCs/>
                      <w:color w:val="000000"/>
                      <w:sz w:val="20"/>
                      <w:szCs w:val="20"/>
                    </w:rPr>
                    <w:t>月</w:t>
                  </w:r>
                  <w:r w:rsidRPr="00015D4B">
                    <w:rPr>
                      <w:rFonts w:ascii="Georgia" w:eastAsia="Times New Roman" w:hAnsi="Georgia" w:cs="Arial"/>
                      <w:b/>
                      <w:bCs/>
                      <w:color w:val="000000"/>
                      <w:sz w:val="20"/>
                      <w:szCs w:val="20"/>
                    </w:rPr>
                    <w:t>9</w:t>
                  </w:r>
                  <w:r w:rsidRPr="00015D4B">
                    <w:rPr>
                      <w:rFonts w:ascii="ＭＳ 明朝" w:eastAsia="ＭＳ 明朝" w:hAnsi="ＭＳ 明朝" w:cs="ＭＳ 明朝"/>
                      <w:b/>
                      <w:bCs/>
                      <w:color w:val="000000"/>
                      <w:sz w:val="20"/>
                      <w:szCs w:val="20"/>
                    </w:rPr>
                    <w:t>日（木）</w:t>
                  </w:r>
                </w:p>
              </w:tc>
              <w:tc>
                <w:tcPr>
                  <w:tcW w:w="0" w:type="auto"/>
                  <w:hideMark/>
                </w:tcPr>
                <w:p w14:paraId="716A07F9" w14:textId="1F9CEDBF" w:rsidR="00015D4B" w:rsidRPr="00015D4B" w:rsidRDefault="00015D4B" w:rsidP="00015D4B">
                  <w:pPr>
                    <w:spacing w:before="200" w:after="0" w:line="240" w:lineRule="auto"/>
                    <w:jc w:val="right"/>
                    <w:rPr>
                      <w:rFonts w:ascii="Arial" w:eastAsia="Times New Roman" w:hAnsi="Arial" w:cs="Arial"/>
                      <w:sz w:val="20"/>
                      <w:szCs w:val="20"/>
                    </w:rPr>
                  </w:pPr>
                  <w:r w:rsidRPr="00015D4B">
                    <w:rPr>
                      <w:rFonts w:ascii="Arial" w:eastAsia="Times New Roman" w:hAnsi="Arial" w:cs="Arial"/>
                      <w:noProof/>
                      <w:color w:val="000000"/>
                      <w:sz w:val="20"/>
                      <w:szCs w:val="20"/>
                      <w:bdr w:val="none" w:sz="0" w:space="0" w:color="auto" w:frame="1"/>
                    </w:rPr>
                    <w:drawing>
                      <wp:inline distT="0" distB="0" distL="0" distR="0" wp14:anchorId="0DBE41B1" wp14:editId="26121ADA">
                        <wp:extent cx="246380" cy="24638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p>
              </w:tc>
              <w:tc>
                <w:tcPr>
                  <w:tcW w:w="0" w:type="auto"/>
                  <w:vAlign w:val="center"/>
                  <w:hideMark/>
                </w:tcPr>
                <w:p w14:paraId="0BC0DF42" w14:textId="77777777" w:rsidR="00015D4B" w:rsidRPr="00015D4B" w:rsidRDefault="00015D4B" w:rsidP="00015D4B">
                  <w:pPr>
                    <w:spacing w:before="200" w:after="0" w:line="240" w:lineRule="auto"/>
                    <w:ind w:left="90"/>
                    <w:rPr>
                      <w:rFonts w:ascii="Arial" w:eastAsia="Times New Roman" w:hAnsi="Arial" w:cs="Arial"/>
                      <w:sz w:val="20"/>
                      <w:szCs w:val="20"/>
                    </w:rPr>
                  </w:pPr>
                  <w:r w:rsidRPr="00015D4B">
                    <w:rPr>
                      <w:rFonts w:ascii="ＭＳ 明朝" w:eastAsia="ＭＳ 明朝" w:hAnsi="ＭＳ 明朝" w:cs="ＭＳ 明朝"/>
                      <w:b/>
                      <w:bCs/>
                      <w:color w:val="000000"/>
                      <w:sz w:val="20"/>
                      <w:szCs w:val="20"/>
                    </w:rPr>
                    <w:t>時間</w:t>
                  </w:r>
                  <w:r w:rsidRPr="00015D4B">
                    <w:rPr>
                      <w:rFonts w:ascii="Arial" w:eastAsia="Times New Roman" w:hAnsi="Arial" w:cs="Arial"/>
                      <w:b/>
                      <w:bCs/>
                      <w:color w:val="000000"/>
                      <w:sz w:val="20"/>
                      <w:szCs w:val="20"/>
                    </w:rPr>
                    <w:t>: 12:30–</w:t>
                  </w:r>
                  <w:r w:rsidRPr="00015D4B">
                    <w:rPr>
                      <w:rFonts w:ascii="Georgia" w:eastAsia="Times New Roman" w:hAnsi="Georgia" w:cs="Arial"/>
                      <w:b/>
                      <w:bCs/>
                      <w:color w:val="000000"/>
                      <w:sz w:val="20"/>
                      <w:szCs w:val="20"/>
                    </w:rPr>
                    <w:t>14:00</w:t>
                  </w:r>
                  <w:r w:rsidRPr="00015D4B">
                    <w:rPr>
                      <w:rFonts w:ascii="Arial" w:eastAsia="Times New Roman" w:hAnsi="Arial" w:cs="Arial"/>
                      <w:b/>
                      <w:bCs/>
                      <w:color w:val="000000"/>
                      <w:sz w:val="20"/>
                      <w:szCs w:val="20"/>
                    </w:rPr>
                    <w:t xml:space="preserve"> (</w:t>
                  </w:r>
                  <w:r w:rsidRPr="00015D4B">
                    <w:rPr>
                      <w:rFonts w:ascii="ＭＳ 明朝" w:eastAsia="ＭＳ 明朝" w:hAnsi="ＭＳ 明朝" w:cs="ＭＳ 明朝"/>
                      <w:b/>
                      <w:bCs/>
                      <w:color w:val="000000"/>
                      <w:sz w:val="20"/>
                      <w:szCs w:val="20"/>
                    </w:rPr>
                    <w:t>インド時間</w:t>
                  </w:r>
                  <w:r w:rsidRPr="00015D4B">
                    <w:rPr>
                      <w:rFonts w:ascii="Arial" w:eastAsia="Times New Roman" w:hAnsi="Arial" w:cs="Arial"/>
                      <w:b/>
                      <w:bCs/>
                      <w:color w:val="000000"/>
                      <w:sz w:val="20"/>
                      <w:szCs w:val="20"/>
                    </w:rPr>
                    <w:t>)</w:t>
                  </w:r>
                  <w:r w:rsidRPr="00015D4B">
                    <w:rPr>
                      <w:rFonts w:ascii="SimSun" w:eastAsia="SimSun" w:hAnsi="SimSun" w:cs="Arial" w:hint="eastAsia"/>
                      <w:b/>
                      <w:bCs/>
                      <w:color w:val="000000"/>
                      <w:sz w:val="20"/>
                      <w:szCs w:val="20"/>
                    </w:rPr>
                    <w:t>/</w:t>
                  </w:r>
                  <w:r w:rsidRPr="00015D4B">
                    <w:rPr>
                      <w:rFonts w:ascii="Arial" w:eastAsia="Times New Roman" w:hAnsi="Arial" w:cs="Arial"/>
                      <w:b/>
                      <w:bCs/>
                      <w:color w:val="000000"/>
                      <w:sz w:val="20"/>
                      <w:szCs w:val="20"/>
                    </w:rPr>
                    <w:t>16</w:t>
                  </w:r>
                  <w:r w:rsidRPr="00015D4B">
                    <w:rPr>
                      <w:rFonts w:ascii="Georgia" w:eastAsia="Times New Roman" w:hAnsi="Georgia" w:cs="Arial"/>
                      <w:b/>
                      <w:bCs/>
                      <w:color w:val="000000"/>
                      <w:sz w:val="20"/>
                      <w:szCs w:val="20"/>
                    </w:rPr>
                    <w:t>:</w:t>
                  </w:r>
                  <w:r w:rsidRPr="00015D4B">
                    <w:rPr>
                      <w:rFonts w:ascii="Arial" w:eastAsia="Times New Roman" w:hAnsi="Arial" w:cs="Arial"/>
                      <w:b/>
                      <w:bCs/>
                      <w:color w:val="000000"/>
                      <w:sz w:val="20"/>
                      <w:szCs w:val="20"/>
                    </w:rPr>
                    <w:t>00–17</w:t>
                  </w:r>
                  <w:r w:rsidRPr="00015D4B">
                    <w:rPr>
                      <w:rFonts w:ascii="Georgia" w:eastAsia="Times New Roman" w:hAnsi="Georgia" w:cs="Arial"/>
                      <w:b/>
                      <w:bCs/>
                      <w:color w:val="000000"/>
                      <w:sz w:val="20"/>
                      <w:szCs w:val="20"/>
                    </w:rPr>
                    <w:t>:</w:t>
                  </w:r>
                  <w:r w:rsidRPr="00015D4B">
                    <w:rPr>
                      <w:rFonts w:ascii="Arial" w:eastAsia="Times New Roman" w:hAnsi="Arial" w:cs="Arial"/>
                      <w:b/>
                      <w:bCs/>
                      <w:color w:val="000000"/>
                      <w:sz w:val="20"/>
                      <w:szCs w:val="20"/>
                    </w:rPr>
                    <w:t>30 (</w:t>
                  </w:r>
                  <w:r w:rsidRPr="00015D4B">
                    <w:rPr>
                      <w:rFonts w:ascii="ＭＳ 明朝" w:eastAsia="ＭＳ 明朝" w:hAnsi="ＭＳ 明朝" w:cs="ＭＳ 明朝"/>
                      <w:b/>
                      <w:bCs/>
                      <w:color w:val="000000"/>
                      <w:sz w:val="20"/>
                      <w:szCs w:val="20"/>
                    </w:rPr>
                    <w:t>日本時間</w:t>
                  </w:r>
                  <w:r w:rsidRPr="00015D4B">
                    <w:rPr>
                      <w:rFonts w:ascii="Arial" w:eastAsia="Times New Roman" w:hAnsi="Arial" w:cs="Arial"/>
                      <w:b/>
                      <w:bCs/>
                      <w:color w:val="000000"/>
                      <w:sz w:val="20"/>
                      <w:szCs w:val="20"/>
                    </w:rPr>
                    <w:t>)</w:t>
                  </w:r>
                </w:p>
              </w:tc>
            </w:tr>
          </w:tbl>
          <w:p w14:paraId="4FBA8430" w14:textId="77777777" w:rsidR="00015D4B" w:rsidRPr="00015D4B" w:rsidRDefault="00015D4B" w:rsidP="00015D4B">
            <w:pPr>
              <w:spacing w:after="0" w:line="240" w:lineRule="auto"/>
              <w:rPr>
                <w:rFonts w:ascii="Arial" w:eastAsia="Times New Roman" w:hAnsi="Arial" w:cs="Arial"/>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498"/>
              <w:gridCol w:w="3209"/>
            </w:tblGrid>
            <w:tr w:rsidR="00015D4B" w:rsidRPr="00015D4B" w14:paraId="319A9B8E" w14:textId="77777777">
              <w:trPr>
                <w:trHeight w:val="510"/>
              </w:trPr>
              <w:tc>
                <w:tcPr>
                  <w:tcW w:w="0" w:type="auto"/>
                  <w:tcBorders>
                    <w:right w:val="single" w:sz="24" w:space="0" w:color="FFFFFF"/>
                  </w:tcBorders>
                  <w:shd w:val="clear" w:color="auto" w:fill="434343"/>
                  <w:tcMar>
                    <w:top w:w="100" w:type="dxa"/>
                    <w:left w:w="100" w:type="dxa"/>
                    <w:bottom w:w="100" w:type="dxa"/>
                    <w:right w:w="100" w:type="dxa"/>
                  </w:tcMar>
                  <w:vAlign w:val="center"/>
                  <w:hideMark/>
                </w:tcPr>
                <w:p w14:paraId="416E0187" w14:textId="77777777" w:rsidR="00015D4B" w:rsidRPr="00015D4B" w:rsidRDefault="00015D4B" w:rsidP="00015D4B">
                  <w:pPr>
                    <w:spacing w:after="0" w:line="240" w:lineRule="auto"/>
                    <w:ind w:left="540"/>
                    <w:rPr>
                      <w:rFonts w:ascii="Arial" w:eastAsia="Times New Roman" w:hAnsi="Arial" w:cs="Arial"/>
                      <w:sz w:val="20"/>
                      <w:szCs w:val="20"/>
                    </w:rPr>
                  </w:pPr>
                  <w:r w:rsidRPr="00015D4B">
                    <w:rPr>
                      <w:rFonts w:ascii="ＭＳ 明朝" w:eastAsia="ＭＳ 明朝" w:hAnsi="ＭＳ 明朝" w:cs="ＭＳ 明朝"/>
                      <w:b/>
                      <w:bCs/>
                      <w:color w:val="FFFFFF"/>
                      <w:sz w:val="20"/>
                      <w:szCs w:val="20"/>
                    </w:rPr>
                    <w:t>スピーカー</w:t>
                  </w:r>
                </w:p>
              </w:tc>
              <w:tc>
                <w:tcPr>
                  <w:tcW w:w="0" w:type="auto"/>
                  <w:tcBorders>
                    <w:left w:val="single" w:sz="24" w:space="0" w:color="FFFFFF"/>
                  </w:tcBorders>
                  <w:shd w:val="clear" w:color="auto" w:fill="434343"/>
                  <w:tcMar>
                    <w:top w:w="100" w:type="dxa"/>
                    <w:left w:w="100" w:type="dxa"/>
                    <w:bottom w:w="100" w:type="dxa"/>
                    <w:right w:w="100" w:type="dxa"/>
                  </w:tcMar>
                  <w:vAlign w:val="center"/>
                  <w:hideMark/>
                </w:tcPr>
                <w:p w14:paraId="343D600D" w14:textId="77777777" w:rsidR="00015D4B" w:rsidRPr="00015D4B" w:rsidRDefault="00015D4B" w:rsidP="00015D4B">
                  <w:pPr>
                    <w:spacing w:after="0" w:line="240" w:lineRule="auto"/>
                    <w:ind w:left="360"/>
                    <w:rPr>
                      <w:rFonts w:ascii="Arial" w:eastAsia="Times New Roman" w:hAnsi="Arial" w:cs="Arial"/>
                      <w:sz w:val="20"/>
                      <w:szCs w:val="20"/>
                    </w:rPr>
                  </w:pPr>
                  <w:r w:rsidRPr="00015D4B">
                    <w:rPr>
                      <w:rFonts w:ascii="ＭＳ 明朝" w:eastAsia="ＭＳ 明朝" w:hAnsi="ＭＳ 明朝" w:cs="ＭＳ 明朝"/>
                      <w:b/>
                      <w:bCs/>
                      <w:color w:val="FFFFFF"/>
                      <w:sz w:val="20"/>
                      <w:szCs w:val="20"/>
                    </w:rPr>
                    <w:t>ゲストスピーカー</w:t>
                  </w:r>
                </w:p>
              </w:tc>
            </w:tr>
            <w:tr w:rsidR="00015D4B" w:rsidRPr="00015D4B" w14:paraId="738C7F3E" w14:textId="77777777">
              <w:trPr>
                <w:trHeight w:val="1545"/>
              </w:trPr>
              <w:tc>
                <w:tcPr>
                  <w:tcW w:w="0" w:type="auto"/>
                  <w:tcBorders>
                    <w:right w:val="single" w:sz="24" w:space="0" w:color="FFFFFF"/>
                  </w:tcBorders>
                  <w:shd w:val="clear" w:color="auto" w:fill="CCCCCC"/>
                  <w:tcMar>
                    <w:top w:w="100" w:type="dxa"/>
                    <w:left w:w="100" w:type="dxa"/>
                    <w:bottom w:w="100" w:type="dxa"/>
                    <w:right w:w="100" w:type="dxa"/>
                  </w:tcMar>
                  <w:hideMark/>
                </w:tcPr>
                <w:p w14:paraId="134E5F58" w14:textId="77777777" w:rsidR="00015D4B" w:rsidRPr="00015D4B" w:rsidRDefault="00015D4B" w:rsidP="00015D4B">
                  <w:pPr>
                    <w:spacing w:after="0" w:line="240" w:lineRule="auto"/>
                    <w:ind w:left="540"/>
                    <w:rPr>
                      <w:rFonts w:ascii="Arial" w:eastAsia="Times New Roman" w:hAnsi="Arial" w:cs="Arial"/>
                      <w:sz w:val="20"/>
                      <w:szCs w:val="20"/>
                    </w:rPr>
                  </w:pPr>
                  <w:r w:rsidRPr="00015D4B">
                    <w:rPr>
                      <w:rFonts w:ascii="ＭＳ 明朝" w:eastAsia="ＭＳ 明朝" w:hAnsi="ＭＳ 明朝" w:cs="ＭＳ 明朝"/>
                      <w:b/>
                      <w:bCs/>
                      <w:color w:val="000000"/>
                      <w:sz w:val="20"/>
                      <w:szCs w:val="20"/>
                    </w:rPr>
                    <w:t>古賀昌晴</w:t>
                  </w:r>
                  <w:r w:rsidRPr="00015D4B">
                    <w:rPr>
                      <w:rFonts w:ascii="Arial" w:eastAsia="Times New Roman" w:hAnsi="Arial" w:cs="Arial"/>
                      <w:b/>
                      <w:bCs/>
                      <w:color w:val="000000"/>
                      <w:sz w:val="20"/>
                      <w:szCs w:val="20"/>
                    </w:rPr>
                    <w:t>    </w:t>
                  </w:r>
                </w:p>
                <w:p w14:paraId="40AC74C2" w14:textId="77777777" w:rsidR="00015D4B" w:rsidRPr="00015D4B" w:rsidRDefault="00015D4B" w:rsidP="00015D4B">
                  <w:pPr>
                    <w:spacing w:after="0" w:line="240" w:lineRule="auto"/>
                    <w:ind w:left="540"/>
                    <w:rPr>
                      <w:rFonts w:ascii="Arial" w:eastAsia="Times New Roman" w:hAnsi="Arial" w:cs="Arial"/>
                      <w:sz w:val="20"/>
                      <w:szCs w:val="20"/>
                    </w:rPr>
                  </w:pPr>
                  <w:r w:rsidRPr="00015D4B">
                    <w:rPr>
                      <w:rFonts w:ascii="Georgia" w:eastAsia="Times New Roman" w:hAnsi="Georgia" w:cs="Arial"/>
                      <w:color w:val="000000"/>
                      <w:sz w:val="20"/>
                      <w:szCs w:val="20"/>
                    </w:rPr>
                    <w:t xml:space="preserve">PwC </w:t>
                  </w:r>
                  <w:r w:rsidRPr="00015D4B">
                    <w:rPr>
                      <w:rFonts w:ascii="ＭＳ 明朝" w:eastAsia="ＭＳ 明朝" w:hAnsi="ＭＳ 明朝" w:cs="ＭＳ 明朝"/>
                      <w:color w:val="000000"/>
                      <w:sz w:val="20"/>
                      <w:szCs w:val="20"/>
                    </w:rPr>
                    <w:t>インド　日系企業部　ディレクター</w:t>
                  </w:r>
                  <w:r w:rsidRPr="00015D4B">
                    <w:rPr>
                      <w:rFonts w:ascii="Arial" w:eastAsia="Times New Roman" w:hAnsi="Arial" w:cs="Arial"/>
                      <w:color w:val="000000"/>
                      <w:sz w:val="20"/>
                      <w:szCs w:val="20"/>
                    </w:rPr>
                    <w:t>  </w:t>
                  </w:r>
                </w:p>
              </w:tc>
              <w:tc>
                <w:tcPr>
                  <w:tcW w:w="0" w:type="auto"/>
                  <w:tcBorders>
                    <w:left w:val="single" w:sz="24" w:space="0" w:color="FFFFFF"/>
                  </w:tcBorders>
                  <w:shd w:val="clear" w:color="auto" w:fill="CCCCCC"/>
                  <w:tcMar>
                    <w:top w:w="100" w:type="dxa"/>
                    <w:left w:w="100" w:type="dxa"/>
                    <w:bottom w:w="100" w:type="dxa"/>
                    <w:right w:w="100" w:type="dxa"/>
                  </w:tcMar>
                  <w:hideMark/>
                </w:tcPr>
                <w:p w14:paraId="3307FC63" w14:textId="77777777" w:rsidR="00015D4B" w:rsidRPr="00015D4B" w:rsidRDefault="00015D4B" w:rsidP="00015D4B">
                  <w:pPr>
                    <w:spacing w:after="0" w:line="240" w:lineRule="auto"/>
                    <w:ind w:left="360"/>
                    <w:rPr>
                      <w:rFonts w:ascii="Arial" w:eastAsia="Times New Roman" w:hAnsi="Arial" w:cs="Arial"/>
                      <w:sz w:val="20"/>
                      <w:szCs w:val="20"/>
                    </w:rPr>
                  </w:pPr>
                  <w:r w:rsidRPr="00015D4B">
                    <w:rPr>
                      <w:rFonts w:ascii="Arial" w:eastAsia="Times New Roman" w:hAnsi="Arial" w:cs="Arial"/>
                      <w:b/>
                      <w:bCs/>
                      <w:color w:val="000000"/>
                      <w:sz w:val="20"/>
                      <w:szCs w:val="20"/>
                    </w:rPr>
                    <w:t>Ravi Jain</w:t>
                  </w:r>
                </w:p>
                <w:p w14:paraId="546A277F" w14:textId="77777777" w:rsidR="00015D4B" w:rsidRPr="00015D4B" w:rsidRDefault="00015D4B" w:rsidP="00015D4B">
                  <w:pPr>
                    <w:spacing w:after="200" w:line="240" w:lineRule="auto"/>
                    <w:ind w:left="360"/>
                    <w:rPr>
                      <w:rFonts w:ascii="Arial" w:eastAsia="Times New Roman" w:hAnsi="Arial" w:cs="Arial"/>
                      <w:sz w:val="20"/>
                      <w:szCs w:val="20"/>
                    </w:rPr>
                  </w:pPr>
                  <w:r w:rsidRPr="00015D4B">
                    <w:rPr>
                      <w:rFonts w:ascii="ＭＳ 明朝" w:eastAsia="ＭＳ 明朝" w:hAnsi="ＭＳ 明朝" w:cs="ＭＳ 明朝"/>
                      <w:color w:val="000000"/>
                      <w:sz w:val="20"/>
                      <w:szCs w:val="20"/>
                    </w:rPr>
                    <w:t>インド国公認会計士</w:t>
                  </w:r>
                </w:p>
                <w:p w14:paraId="077A228F" w14:textId="77777777" w:rsidR="00015D4B" w:rsidRPr="00015D4B" w:rsidRDefault="00015D4B" w:rsidP="00015D4B">
                  <w:pPr>
                    <w:spacing w:after="0" w:line="240" w:lineRule="auto"/>
                    <w:ind w:left="360"/>
                    <w:rPr>
                      <w:rFonts w:ascii="Arial" w:eastAsia="Times New Roman" w:hAnsi="Arial" w:cs="Arial"/>
                      <w:sz w:val="20"/>
                      <w:szCs w:val="20"/>
                    </w:rPr>
                  </w:pPr>
                  <w:r w:rsidRPr="00015D4B">
                    <w:rPr>
                      <w:rFonts w:ascii="ＭＳ 明朝" w:eastAsia="ＭＳ 明朝" w:hAnsi="ＭＳ 明朝" w:cs="ＭＳ 明朝"/>
                      <w:b/>
                      <w:bCs/>
                      <w:color w:val="000000"/>
                      <w:sz w:val="20"/>
                      <w:szCs w:val="20"/>
                    </w:rPr>
                    <w:t>川上一郎</w:t>
                  </w:r>
                  <w:r w:rsidRPr="00015D4B">
                    <w:rPr>
                      <w:rFonts w:ascii="Arial" w:eastAsia="Times New Roman" w:hAnsi="Arial" w:cs="Arial"/>
                      <w:b/>
                      <w:bCs/>
                      <w:color w:val="000000"/>
                    </w:rPr>
                    <w:t xml:space="preserve"> </w:t>
                  </w:r>
                  <w:r w:rsidRPr="00015D4B">
                    <w:rPr>
                      <w:rFonts w:ascii="Arial" w:eastAsia="Times New Roman" w:hAnsi="Arial" w:cs="Arial"/>
                      <w:b/>
                      <w:bCs/>
                      <w:color w:val="000000"/>
                    </w:rPr>
                    <w:br/>
                  </w:r>
                  <w:r w:rsidRPr="00015D4B">
                    <w:rPr>
                      <w:rFonts w:ascii="Georgia" w:eastAsia="Times New Roman" w:hAnsi="Georgia" w:cs="Arial"/>
                      <w:color w:val="000000"/>
                      <w:sz w:val="20"/>
                      <w:szCs w:val="20"/>
                    </w:rPr>
                    <w:t>PwC</w:t>
                  </w:r>
                  <w:r w:rsidRPr="00015D4B">
                    <w:rPr>
                      <w:rFonts w:ascii="ＭＳ 明朝" w:eastAsia="ＭＳ 明朝" w:hAnsi="ＭＳ 明朝" w:cs="ＭＳ 明朝"/>
                      <w:color w:val="000000"/>
                      <w:sz w:val="20"/>
                      <w:szCs w:val="20"/>
                    </w:rPr>
                    <w:t>税理士法人　パートナー</w:t>
                  </w:r>
                </w:p>
              </w:tc>
            </w:tr>
          </w:tbl>
          <w:p w14:paraId="6FFA6FAC" w14:textId="402D2EF3" w:rsidR="00015D4B" w:rsidRPr="00015D4B" w:rsidRDefault="00015D4B" w:rsidP="00015D4B">
            <w:pPr>
              <w:spacing w:after="0" w:line="240" w:lineRule="auto"/>
              <w:rPr>
                <w:rFonts w:asciiTheme="majorEastAsia" w:eastAsiaTheme="majorEastAsia" w:hAnsiTheme="majorEastAsia" w:cs="Arial"/>
                <w:color w:val="000000"/>
                <w:sz w:val="20"/>
                <w:szCs w:val="20"/>
              </w:rPr>
            </w:pPr>
            <w:r w:rsidRPr="00015D4B">
              <w:rPr>
                <w:rFonts w:ascii="ＭＳ 明朝" w:eastAsia="ＭＳ 明朝" w:hAnsi="ＭＳ 明朝" w:cs="ＭＳ 明朝"/>
                <w:color w:val="000000"/>
                <w:sz w:val="20"/>
                <w:szCs w:val="20"/>
              </w:rPr>
              <w:t xml:space="preserve">　</w:t>
            </w:r>
            <w:r w:rsidRPr="00015D4B">
              <w:rPr>
                <w:rFonts w:asciiTheme="majorEastAsia" w:eastAsiaTheme="majorEastAsia" w:hAnsiTheme="majorEastAsia" w:cs="ＭＳ 明朝"/>
                <w:color w:val="000000"/>
                <w:sz w:val="20"/>
                <w:szCs w:val="20"/>
              </w:rPr>
              <w:t>ご登録</w:t>
            </w:r>
            <w:r w:rsidRPr="00015D4B">
              <w:rPr>
                <w:rFonts w:asciiTheme="majorEastAsia" w:eastAsiaTheme="majorEastAsia" w:hAnsiTheme="majorEastAsia" w:cs="ＭＳ ゴシック"/>
                <w:color w:val="000000"/>
                <w:sz w:val="20"/>
                <w:szCs w:val="20"/>
              </w:rPr>
              <w:t>：</w:t>
            </w:r>
            <w:r w:rsidRPr="00015D4B">
              <w:rPr>
                <w:rFonts w:asciiTheme="majorEastAsia" w:eastAsiaTheme="majorEastAsia" w:hAnsiTheme="majorEastAsia" w:cs="ＭＳ 明朝"/>
                <w:color w:val="000000"/>
                <w:sz w:val="20"/>
                <w:szCs w:val="20"/>
              </w:rPr>
              <w:t>本ウエビナーは無料です（事前登録制）。ご登録に際しては、下のご登録用リンク</w:t>
            </w:r>
            <w:r w:rsidRPr="00015D4B">
              <w:rPr>
                <w:rFonts w:asciiTheme="majorEastAsia" w:eastAsiaTheme="majorEastAsia" w:hAnsiTheme="majorEastAsia" w:cs="ＭＳ ゴシック"/>
                <w:color w:val="000000"/>
                <w:sz w:val="20"/>
                <w:szCs w:val="20"/>
              </w:rPr>
              <w:t>から、お名前、メ</w:t>
            </w:r>
            <w:r w:rsidRPr="00015D4B">
              <w:rPr>
                <w:rFonts w:ascii="ＭＳ ゴシック" w:eastAsia="ＭＳ ゴシック" w:hAnsi="ＭＳ ゴシック" w:cs="ＭＳ ゴシック"/>
                <w:color w:val="000000"/>
                <w:sz w:val="20"/>
                <w:szCs w:val="20"/>
              </w:rPr>
              <w:t>ールアドレス等をご入力ください。配信を視聴する際は、</w:t>
            </w:r>
            <w:r w:rsidRPr="00015D4B">
              <w:rPr>
                <w:rFonts w:ascii="Arial" w:eastAsia="Times New Roman" w:hAnsi="Arial" w:cs="Arial"/>
                <w:color w:val="000000"/>
                <w:sz w:val="20"/>
                <w:szCs w:val="20"/>
              </w:rPr>
              <w:t>Email Id</w:t>
            </w:r>
            <w:r w:rsidRPr="00015D4B">
              <w:rPr>
                <w:rFonts w:ascii="ＭＳ ゴシック" w:eastAsia="ＭＳ ゴシック" w:hAnsi="ＭＳ ゴシック" w:cs="ＭＳ ゴシック"/>
                <w:color w:val="000000"/>
                <w:sz w:val="20"/>
                <w:szCs w:val="20"/>
              </w:rPr>
              <w:t>の欄にご登録されたメールアドレスを入力し、</w:t>
            </w:r>
            <w:r w:rsidRPr="00015D4B">
              <w:rPr>
                <w:rFonts w:ascii="Arial" w:eastAsia="Times New Roman" w:hAnsi="Arial" w:cs="Arial"/>
                <w:color w:val="000000"/>
                <w:sz w:val="20"/>
                <w:szCs w:val="20"/>
              </w:rPr>
              <w:t>Login</w:t>
            </w:r>
            <w:r w:rsidRPr="00015D4B">
              <w:rPr>
                <w:rFonts w:ascii="ＭＳ ゴシック" w:eastAsia="ＭＳ ゴシック" w:hAnsi="ＭＳ ゴシック" w:cs="ＭＳ ゴシック"/>
                <w:color w:val="000000"/>
                <w:sz w:val="20"/>
                <w:szCs w:val="20"/>
              </w:rPr>
              <w:t>をクリックしてください。</w:t>
            </w:r>
            <w:r w:rsidRPr="00015D4B">
              <w:rPr>
                <w:rFonts w:ascii="ＭＳ 明朝" w:eastAsia="ＭＳ 明朝" w:hAnsi="ＭＳ 明朝" w:cs="ＭＳ 明朝"/>
                <w:color w:val="000000"/>
                <w:sz w:val="20"/>
                <w:szCs w:val="20"/>
              </w:rPr>
              <w:t xml:space="preserve">　</w:t>
            </w:r>
            <w:r w:rsidRPr="00015D4B">
              <w:rPr>
                <w:rFonts w:ascii="ＭＳ ゴシック" w:eastAsia="ＭＳ ゴシック" w:hAnsi="ＭＳ ゴシック" w:cs="ＭＳ ゴシック"/>
                <w:color w:val="000000"/>
                <w:sz w:val="20"/>
                <w:szCs w:val="20"/>
              </w:rPr>
              <w:t xml:space="preserve">　</w:t>
            </w:r>
            <w:r w:rsidRPr="00015D4B">
              <w:rPr>
                <w:rFonts w:ascii="ＭＳ 明朝" w:eastAsia="ＭＳ 明朝" w:hAnsi="ＭＳ 明朝" w:cs="ＭＳ 明朝"/>
                <w:color w:val="000000"/>
                <w:sz w:val="20"/>
                <w:szCs w:val="20"/>
              </w:rPr>
              <w:t xml:space="preserve">　</w:t>
            </w:r>
            <w:r w:rsidRPr="00015D4B">
              <w:rPr>
                <w:rFonts w:ascii="Arial" w:eastAsia="Times New Roman" w:hAnsi="Arial" w:cs="Arial"/>
                <w:color w:val="000000"/>
                <w:sz w:val="20"/>
                <w:szCs w:val="20"/>
              </w:rPr>
              <w:t>  </w:t>
            </w:r>
            <w:hyperlink r:id="rId10" w:tgtFrame="_blank" w:history="1">
              <w:r w:rsidRPr="00015D4B">
                <w:rPr>
                  <w:rFonts w:ascii="Calibri" w:eastAsia="Times New Roman" w:hAnsi="Calibri" w:cs="Calibri"/>
                  <w:color w:val="1155CC"/>
                  <w:u w:val="single"/>
                  <w:shd w:val="clear" w:color="auto" w:fill="FFFFFF"/>
                </w:rPr>
                <w:t>http://pwc.wstream.net/09072020/</w:t>
              </w:r>
            </w:hyperlink>
            <w:r w:rsidRPr="00015D4B">
              <w:rPr>
                <w:rFonts w:ascii="Arial" w:eastAsia="Times New Roman" w:hAnsi="Arial" w:cs="Arial"/>
                <w:color w:val="000000"/>
                <w:sz w:val="20"/>
                <w:szCs w:val="20"/>
              </w:rPr>
              <w:t>  </w:t>
            </w:r>
            <w:r w:rsidRPr="00015D4B">
              <w:rPr>
                <w:rFonts w:ascii="Arial" w:eastAsia="Times New Roman" w:hAnsi="Arial" w:cs="Arial"/>
                <w:color w:val="000000"/>
                <w:sz w:val="20"/>
                <w:szCs w:val="20"/>
              </w:rPr>
              <w:br/>
            </w:r>
            <w:r w:rsidRPr="00015D4B">
              <w:rPr>
                <w:rFonts w:ascii="ＭＳ 明朝" w:eastAsia="ＭＳ 明朝" w:hAnsi="ＭＳ 明朝" w:cs="ＭＳ 明朝"/>
                <w:color w:val="000000"/>
                <w:sz w:val="20"/>
                <w:szCs w:val="20"/>
              </w:rPr>
              <w:t xml:space="preserve">　</w:t>
            </w:r>
            <w:r w:rsidRPr="00015D4B">
              <w:rPr>
                <w:rFonts w:ascii="Arial" w:eastAsia="Times New Roman" w:hAnsi="Arial" w:cs="Arial"/>
                <w:color w:val="000000"/>
                <w:sz w:val="20"/>
                <w:szCs w:val="20"/>
              </w:rPr>
              <w:br/>
            </w:r>
            <w:r w:rsidR="00691AD0">
              <w:rPr>
                <w:rFonts w:asciiTheme="majorEastAsia" w:eastAsiaTheme="majorEastAsia" w:hAnsiTheme="majorEastAsia" w:cs="ＭＳ ゴシック"/>
                <w:color w:val="000000"/>
                <w:sz w:val="20"/>
                <w:szCs w:val="20"/>
              </w:rPr>
              <w:lastRenderedPageBreak/>
              <w:t xml:space="preserve">   </w:t>
            </w:r>
            <w:r w:rsidRPr="00015D4B">
              <w:rPr>
                <w:rFonts w:asciiTheme="majorEastAsia" w:eastAsiaTheme="majorEastAsia" w:hAnsiTheme="majorEastAsia" w:cs="ＭＳ ゴシック"/>
                <w:color w:val="000000"/>
                <w:sz w:val="20"/>
                <w:szCs w:val="20"/>
              </w:rPr>
              <w:t>※</w:t>
            </w:r>
            <w:r w:rsidRPr="00015D4B">
              <w:rPr>
                <w:rFonts w:asciiTheme="majorEastAsia" w:eastAsiaTheme="majorEastAsia" w:hAnsiTheme="majorEastAsia" w:cs="ＭＳ 明朝"/>
                <w:color w:val="000000"/>
                <w:sz w:val="20"/>
                <w:szCs w:val="20"/>
              </w:rPr>
              <w:t xml:space="preserve">　</w:t>
            </w:r>
            <w:r w:rsidRPr="00015D4B">
              <w:rPr>
                <w:rFonts w:asciiTheme="majorEastAsia" w:eastAsiaTheme="majorEastAsia" w:hAnsiTheme="majorEastAsia" w:cs="ＭＳ ゴシック"/>
                <w:color w:val="000000"/>
                <w:sz w:val="20"/>
                <w:szCs w:val="20"/>
              </w:rPr>
              <w:t>本オンラインセミナーは</w:t>
            </w:r>
            <w:r w:rsidRPr="00015D4B">
              <w:rPr>
                <w:rFonts w:asciiTheme="majorEastAsia" w:eastAsiaTheme="majorEastAsia" w:hAnsiTheme="majorEastAsia" w:cs="ＭＳ 明朝"/>
                <w:color w:val="000000"/>
                <w:sz w:val="20"/>
                <w:szCs w:val="20"/>
              </w:rPr>
              <w:t>、日本語のみで実施いたします。ウエビナーの間にご質問をメッセージで送信いただくことができます。本ウエビナーは</w:t>
            </w:r>
            <w:r w:rsidRPr="00015D4B">
              <w:rPr>
                <w:rFonts w:asciiTheme="majorEastAsia" w:eastAsiaTheme="majorEastAsia" w:hAnsiTheme="majorEastAsia" w:cs="ＭＳ ゴシック"/>
                <w:color w:val="000000"/>
                <w:sz w:val="20"/>
                <w:szCs w:val="20"/>
              </w:rPr>
              <w:t>一般の方を対象としておりますので、競合企業の方のご登録はご遠慮ください。</w:t>
            </w:r>
            <w:r w:rsidRPr="00015D4B">
              <w:rPr>
                <w:rFonts w:asciiTheme="majorEastAsia" w:eastAsiaTheme="majorEastAsia" w:hAnsiTheme="majorEastAsia" w:cs="Arial"/>
                <w:color w:val="000000"/>
                <w:sz w:val="20"/>
                <w:szCs w:val="20"/>
              </w:rPr>
              <w:br/>
            </w:r>
            <w:r w:rsidRPr="00015D4B">
              <w:rPr>
                <w:rFonts w:asciiTheme="majorEastAsia" w:eastAsiaTheme="majorEastAsia" w:hAnsiTheme="majorEastAsia" w:cs="ＭＳ 明朝"/>
                <w:color w:val="000000"/>
                <w:sz w:val="20"/>
                <w:szCs w:val="20"/>
              </w:rPr>
              <w:t xml:space="preserve">　</w:t>
            </w:r>
            <w:r w:rsidRPr="00015D4B">
              <w:rPr>
                <w:rFonts w:asciiTheme="majorEastAsia" w:eastAsiaTheme="majorEastAsia" w:hAnsiTheme="majorEastAsia" w:cs="Arial"/>
                <w:color w:val="000000"/>
                <w:sz w:val="20"/>
                <w:szCs w:val="20"/>
              </w:rPr>
              <w:br/>
            </w:r>
            <w:r w:rsidRPr="00015D4B">
              <w:rPr>
                <w:rFonts w:asciiTheme="majorEastAsia" w:eastAsiaTheme="majorEastAsia" w:hAnsiTheme="majorEastAsia" w:cs="ＭＳ 明朝"/>
                <w:color w:val="000000"/>
                <w:sz w:val="20"/>
                <w:szCs w:val="20"/>
              </w:rPr>
              <w:t xml:space="preserve">　お問い合わせは下記の担当者までお願いいたします。</w:t>
            </w:r>
          </w:p>
          <w:p w14:paraId="759B06F4" w14:textId="77777777" w:rsidR="00015D4B" w:rsidRPr="00015D4B" w:rsidRDefault="00015D4B" w:rsidP="00015D4B">
            <w:pPr>
              <w:spacing w:before="200" w:after="0" w:line="240" w:lineRule="auto"/>
              <w:ind w:left="630"/>
              <w:rPr>
                <w:rFonts w:asciiTheme="majorEastAsia" w:eastAsiaTheme="majorEastAsia" w:hAnsiTheme="majorEastAsia" w:cs="Arial"/>
                <w:color w:val="000000"/>
                <w:sz w:val="20"/>
                <w:szCs w:val="20"/>
              </w:rPr>
            </w:pPr>
            <w:r w:rsidRPr="00015D4B">
              <w:rPr>
                <w:rFonts w:asciiTheme="majorEastAsia" w:eastAsiaTheme="majorEastAsia" w:hAnsiTheme="majorEastAsia" w:cs="ＭＳ 明朝"/>
                <w:b/>
                <w:bCs/>
                <w:color w:val="000000"/>
                <w:sz w:val="20"/>
                <w:szCs w:val="20"/>
              </w:rPr>
              <w:t>比村　恵（インド</w:t>
            </w:r>
            <w:r w:rsidRPr="00015D4B">
              <w:rPr>
                <w:rFonts w:asciiTheme="majorEastAsia" w:eastAsiaTheme="majorEastAsia" w:hAnsiTheme="majorEastAsia" w:cs="Arial"/>
                <w:b/>
                <w:bCs/>
                <w:color w:val="000000"/>
                <w:sz w:val="20"/>
                <w:szCs w:val="20"/>
              </w:rPr>
              <w:t>PwC</w:t>
            </w:r>
            <w:r w:rsidRPr="00015D4B">
              <w:rPr>
                <w:rFonts w:asciiTheme="majorEastAsia" w:eastAsiaTheme="majorEastAsia" w:hAnsiTheme="majorEastAsia" w:cs="ＭＳ 明朝"/>
                <w:b/>
                <w:bCs/>
                <w:color w:val="000000"/>
                <w:sz w:val="20"/>
                <w:szCs w:val="20"/>
              </w:rPr>
              <w:t>日系企業部　アシスタントマネージャー）</w:t>
            </w:r>
          </w:p>
          <w:p w14:paraId="5766A704" w14:textId="0BE7DC07" w:rsidR="00015D4B" w:rsidRPr="00015D4B" w:rsidRDefault="00015D4B" w:rsidP="00015D4B">
            <w:pPr>
              <w:spacing w:after="0" w:line="240" w:lineRule="auto"/>
              <w:ind w:left="630"/>
              <w:rPr>
                <w:rFonts w:ascii="Arial" w:eastAsia="Times New Roman" w:hAnsi="Arial" w:cs="Arial"/>
                <w:color w:val="000000"/>
                <w:sz w:val="20"/>
                <w:szCs w:val="20"/>
              </w:rPr>
            </w:pPr>
            <w:r w:rsidRPr="00015D4B">
              <w:rPr>
                <w:rFonts w:asciiTheme="majorEastAsia" w:eastAsiaTheme="majorEastAsia" w:hAnsiTheme="majorEastAsia" w:cs="ＭＳ 明朝"/>
                <w:color w:val="000000"/>
                <w:sz w:val="20"/>
                <w:szCs w:val="20"/>
              </w:rPr>
              <w:t>メール</w:t>
            </w:r>
            <w:r w:rsidRPr="00015D4B">
              <w:rPr>
                <w:rFonts w:ascii="ＭＳ 明朝" w:eastAsia="ＭＳ 明朝" w:hAnsi="ＭＳ 明朝" w:cs="ＭＳ 明朝"/>
                <w:color w:val="000000"/>
                <w:sz w:val="20"/>
                <w:szCs w:val="20"/>
              </w:rPr>
              <w:t>：</w:t>
            </w:r>
            <w:hyperlink r:id="rId11" w:tgtFrame="_blank" w:history="1">
              <w:r w:rsidRPr="00015D4B">
                <w:rPr>
                  <w:rFonts w:ascii="Arial" w:eastAsia="Times New Roman" w:hAnsi="Arial" w:cs="Arial"/>
                  <w:color w:val="E0301E"/>
                  <w:sz w:val="20"/>
                  <w:szCs w:val="20"/>
                  <w:u w:val="single"/>
                </w:rPr>
                <w:t>himura.megumi@pwc.com</w:t>
              </w:r>
            </w:hyperlink>
          </w:p>
          <w:p w14:paraId="18221F58" w14:textId="77777777" w:rsidR="00015D4B" w:rsidRPr="00015D4B" w:rsidRDefault="00015D4B" w:rsidP="00015D4B">
            <w:pPr>
              <w:spacing w:after="240" w:line="240" w:lineRule="auto"/>
              <w:rPr>
                <w:rFonts w:ascii="Arial" w:eastAsia="Times New Roman" w:hAnsi="Arial" w:cs="Arial"/>
                <w:color w:val="000000"/>
                <w:sz w:val="20"/>
                <w:szCs w:val="20"/>
              </w:rPr>
            </w:pPr>
            <w:r w:rsidRPr="00015D4B">
              <w:rPr>
                <w:rFonts w:ascii="Arial" w:eastAsia="Times New Roman" w:hAnsi="Arial" w:cs="Arial"/>
                <w:color w:val="000000"/>
                <w:sz w:val="20"/>
                <w:szCs w:val="20"/>
              </w:rPr>
              <w:br/>
            </w:r>
            <w:r w:rsidRPr="00015D4B">
              <w:rPr>
                <w:rFonts w:ascii="ＭＳ 明朝" w:eastAsia="ＭＳ 明朝" w:hAnsi="ＭＳ 明朝" w:cs="ＭＳ 明朝"/>
                <w:color w:val="000000"/>
                <w:sz w:val="20"/>
                <w:szCs w:val="20"/>
              </w:rPr>
              <w:t xml:space="preserve">　</w:t>
            </w:r>
            <w:r w:rsidRPr="00015D4B">
              <w:rPr>
                <w:rFonts w:ascii="ＭＳ ゴシック" w:eastAsia="ＭＳ ゴシック" w:hAnsi="ＭＳ ゴシック" w:cs="ＭＳ ゴシック"/>
                <w:color w:val="000000"/>
                <w:sz w:val="20"/>
                <w:szCs w:val="20"/>
              </w:rPr>
              <w:t>本ウエビナーは日本を含む海外からも視聴をしていただくことができます。ご興味のおありの方がおられましたら、ぜひご展開を頂きますようよろしくお願いいたします。</w:t>
            </w:r>
            <w:r w:rsidRPr="00015D4B">
              <w:rPr>
                <w:rFonts w:ascii="Arial" w:eastAsia="Times New Roman" w:hAnsi="Arial" w:cs="Arial"/>
                <w:color w:val="000000"/>
                <w:sz w:val="20"/>
                <w:szCs w:val="20"/>
              </w:rPr>
              <w:br/>
            </w:r>
            <w:r w:rsidRPr="00015D4B">
              <w:rPr>
                <w:rFonts w:ascii="ＭＳ 明朝" w:eastAsia="ＭＳ 明朝" w:hAnsi="ＭＳ 明朝" w:cs="ＭＳ 明朝"/>
                <w:color w:val="000000"/>
                <w:sz w:val="20"/>
                <w:szCs w:val="20"/>
              </w:rPr>
              <w:t xml:space="preserve">　</w:t>
            </w:r>
            <w:r w:rsidRPr="00015D4B">
              <w:rPr>
                <w:rFonts w:ascii="ＭＳ ゴシック" w:eastAsia="ＭＳ ゴシック" w:hAnsi="ＭＳ ゴシック" w:cs="ＭＳ ゴシック"/>
                <w:color w:val="000000"/>
                <w:sz w:val="20"/>
                <w:szCs w:val="20"/>
              </w:rPr>
              <w:t>ご多忙の折とは存じますが、ご視聴を賜りたく謹んでご案内申し上げます。</w:t>
            </w:r>
            <w:r w:rsidRPr="00015D4B">
              <w:rPr>
                <w:rFonts w:ascii="Arial" w:eastAsia="Times New Roman" w:hAnsi="Arial" w:cs="Arial"/>
                <w:color w:val="000000"/>
                <w:sz w:val="20"/>
                <w:szCs w:val="20"/>
              </w:rPr>
              <w:br/>
            </w:r>
            <w:r w:rsidRPr="00015D4B">
              <w:rPr>
                <w:rFonts w:ascii="ＭＳ 明朝" w:eastAsia="ＭＳ 明朝" w:hAnsi="ＭＳ 明朝" w:cs="ＭＳ 明朝"/>
                <w:color w:val="000000"/>
                <w:sz w:val="20"/>
                <w:szCs w:val="20"/>
              </w:rPr>
              <w:t xml:space="preserve">　</w:t>
            </w:r>
            <w:r w:rsidRPr="00015D4B">
              <w:rPr>
                <w:rFonts w:ascii="Georgia" w:eastAsia="Times New Roman" w:hAnsi="Georgia" w:cs="Georgia"/>
                <w:color w:val="000000"/>
                <w:sz w:val="20"/>
                <w:szCs w:val="20"/>
              </w:rPr>
              <w:t> </w:t>
            </w:r>
            <w:r w:rsidRPr="00015D4B">
              <w:rPr>
                <w:rFonts w:ascii="Times New Roman" w:eastAsia="Times New Roman" w:hAnsi="Times New Roman" w:cs="Times New Roman"/>
                <w:color w:val="000000"/>
                <w:sz w:val="20"/>
                <w:szCs w:val="20"/>
              </w:rPr>
              <w:t>※</w:t>
            </w:r>
            <w:r w:rsidRPr="00015D4B">
              <w:rPr>
                <w:rFonts w:ascii="ＭＳ 明朝" w:eastAsia="ＭＳ 明朝" w:hAnsi="ＭＳ 明朝" w:cs="ＭＳ 明朝"/>
                <w:color w:val="000000"/>
                <w:sz w:val="20"/>
                <w:szCs w:val="20"/>
              </w:rPr>
              <w:t xml:space="preserve">　</w:t>
            </w:r>
            <w:r w:rsidRPr="00015D4B">
              <w:rPr>
                <w:rFonts w:asciiTheme="majorEastAsia" w:eastAsiaTheme="majorEastAsia" w:hAnsiTheme="majorEastAsia" w:cs="ＭＳ 明朝"/>
                <w:color w:val="000000"/>
                <w:sz w:val="20"/>
                <w:szCs w:val="20"/>
              </w:rPr>
              <w:t>本ご案内が重複して他から来ておりましたらご容赦お願いいたします。</w:t>
            </w:r>
          </w:p>
        </w:tc>
      </w:tr>
      <w:tr w:rsidR="00015D4B" w:rsidRPr="00015D4B" w14:paraId="207FCDFB" w14:textId="77777777" w:rsidTr="00015D4B">
        <w:tc>
          <w:tcPr>
            <w:tcW w:w="0" w:type="auto"/>
            <w:shd w:val="clear" w:color="auto" w:fill="434343"/>
            <w:tcMar>
              <w:top w:w="115" w:type="dxa"/>
              <w:left w:w="115" w:type="dxa"/>
              <w:bottom w:w="115" w:type="dxa"/>
              <w:right w:w="115" w:type="dxa"/>
            </w:tcMar>
            <w:hideMark/>
          </w:tcPr>
          <w:p w14:paraId="11CA7F3C" w14:textId="77777777" w:rsidR="00015D4B" w:rsidRPr="00015D4B" w:rsidRDefault="00015D4B" w:rsidP="00015D4B">
            <w:pPr>
              <w:spacing w:after="0" w:line="240" w:lineRule="auto"/>
              <w:ind w:left="90" w:right="15"/>
              <w:rPr>
                <w:rFonts w:ascii="Arial" w:eastAsia="Times New Roman" w:hAnsi="Arial" w:cs="Arial"/>
                <w:color w:val="000000"/>
                <w:sz w:val="20"/>
                <w:szCs w:val="20"/>
              </w:rPr>
            </w:pPr>
            <w:r w:rsidRPr="00015D4B">
              <w:rPr>
                <w:rFonts w:ascii="Arial" w:eastAsia="Times New Roman" w:hAnsi="Arial" w:cs="Arial"/>
                <w:color w:val="FFFFFF"/>
                <w:sz w:val="16"/>
                <w:szCs w:val="16"/>
              </w:rPr>
              <w:lastRenderedPageBreak/>
              <w:t>©2020 PricewaterhouseCoopers Private Limited. All rights reserved. In this document, “</w:t>
            </w:r>
            <w:proofErr w:type="spellStart"/>
            <w:r w:rsidRPr="00015D4B">
              <w:rPr>
                <w:rFonts w:ascii="Arial" w:eastAsia="Times New Roman" w:hAnsi="Arial" w:cs="Arial"/>
                <w:color w:val="FFFFFF"/>
                <w:sz w:val="16"/>
                <w:szCs w:val="16"/>
              </w:rPr>
              <w:t>PwC”refers</w:t>
            </w:r>
            <w:proofErr w:type="spellEnd"/>
            <w:r w:rsidRPr="00015D4B">
              <w:rPr>
                <w:rFonts w:ascii="Arial" w:eastAsia="Times New Roman" w:hAnsi="Arial" w:cs="Arial"/>
                <w:color w:val="FFFFFF"/>
                <w:sz w:val="16"/>
                <w:szCs w:val="16"/>
              </w:rPr>
              <w:t xml:space="preserve"> to PricewaterhouseCoopers Private Limited (a limited liability company in India having Corporate Identity Number or CIN : U74140WB1983PTC036093), which is a member firm of PricewaterhouseCoopers International Limited (</w:t>
            </w:r>
            <w:proofErr w:type="spellStart"/>
            <w:r w:rsidRPr="00015D4B">
              <w:rPr>
                <w:rFonts w:ascii="Arial" w:eastAsia="Times New Roman" w:hAnsi="Arial" w:cs="Arial"/>
                <w:color w:val="FFFFFF"/>
                <w:sz w:val="16"/>
                <w:szCs w:val="16"/>
              </w:rPr>
              <w:t>PwCIL</w:t>
            </w:r>
            <w:proofErr w:type="spellEnd"/>
            <w:r w:rsidRPr="00015D4B">
              <w:rPr>
                <w:rFonts w:ascii="Arial" w:eastAsia="Times New Roman" w:hAnsi="Arial" w:cs="Arial"/>
                <w:color w:val="FFFFFF"/>
                <w:sz w:val="16"/>
                <w:szCs w:val="16"/>
              </w:rPr>
              <w:t>), each member firm of which is a separate legal entity.</w:t>
            </w:r>
          </w:p>
        </w:tc>
      </w:tr>
    </w:tbl>
    <w:p w14:paraId="00D13FDE" w14:textId="77777777" w:rsidR="00015D4B" w:rsidRPr="00815BE4" w:rsidRDefault="00015D4B">
      <w:pPr>
        <w:rPr>
          <w:rFonts w:ascii="Georgia" w:hAnsi="Georgia"/>
          <w:sz w:val="20"/>
          <w:szCs w:val="20"/>
        </w:rPr>
      </w:pPr>
    </w:p>
    <w:sectPr w:rsidR="00015D4B" w:rsidRPr="00815BE4" w:rsidSect="00015D4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00E6F"/>
    <w:multiLevelType w:val="multilevel"/>
    <w:tmpl w:val="EC24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4B"/>
    <w:rsid w:val="00015D4B"/>
    <w:rsid w:val="00033556"/>
    <w:rsid w:val="000B06A1"/>
    <w:rsid w:val="000E3B9C"/>
    <w:rsid w:val="000F6543"/>
    <w:rsid w:val="00177272"/>
    <w:rsid w:val="00190B86"/>
    <w:rsid w:val="001968C7"/>
    <w:rsid w:val="001A4E01"/>
    <w:rsid w:val="001C29E1"/>
    <w:rsid w:val="002216D6"/>
    <w:rsid w:val="002A69E5"/>
    <w:rsid w:val="002D13C4"/>
    <w:rsid w:val="00376EA3"/>
    <w:rsid w:val="00420170"/>
    <w:rsid w:val="004414F1"/>
    <w:rsid w:val="004B31E9"/>
    <w:rsid w:val="00535B0E"/>
    <w:rsid w:val="00575063"/>
    <w:rsid w:val="00593D92"/>
    <w:rsid w:val="005B1573"/>
    <w:rsid w:val="005E1E6E"/>
    <w:rsid w:val="00664FAA"/>
    <w:rsid w:val="00691AD0"/>
    <w:rsid w:val="006A7F04"/>
    <w:rsid w:val="007759A8"/>
    <w:rsid w:val="007A5916"/>
    <w:rsid w:val="007B5B51"/>
    <w:rsid w:val="007B6E4F"/>
    <w:rsid w:val="00810278"/>
    <w:rsid w:val="00815BE4"/>
    <w:rsid w:val="0082135F"/>
    <w:rsid w:val="00856E15"/>
    <w:rsid w:val="00882957"/>
    <w:rsid w:val="00916C89"/>
    <w:rsid w:val="00937E3A"/>
    <w:rsid w:val="00A0513D"/>
    <w:rsid w:val="00A076C0"/>
    <w:rsid w:val="00A10286"/>
    <w:rsid w:val="00A10DB4"/>
    <w:rsid w:val="00A64527"/>
    <w:rsid w:val="00A87896"/>
    <w:rsid w:val="00AB3F3E"/>
    <w:rsid w:val="00B60E8E"/>
    <w:rsid w:val="00B9784F"/>
    <w:rsid w:val="00BC519C"/>
    <w:rsid w:val="00BF47AC"/>
    <w:rsid w:val="00C16EEE"/>
    <w:rsid w:val="00C93216"/>
    <w:rsid w:val="00CC1CC6"/>
    <w:rsid w:val="00D42A58"/>
    <w:rsid w:val="00D51809"/>
    <w:rsid w:val="00D77302"/>
    <w:rsid w:val="00D85EA5"/>
    <w:rsid w:val="00DD2FB5"/>
    <w:rsid w:val="00DF010B"/>
    <w:rsid w:val="00E34BA5"/>
    <w:rsid w:val="00EF193B"/>
    <w:rsid w:val="00F1285E"/>
    <w:rsid w:val="00F20A7A"/>
    <w:rsid w:val="00F66938"/>
    <w:rsid w:val="00F92649"/>
    <w:rsid w:val="00FA7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4EF6"/>
  <w15:chartTrackingRefBased/>
  <w15:docId w15:val="{CA304B98-9EBC-498E-BEAC-4CAF7F63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D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5D4B"/>
    <w:rPr>
      <w:color w:val="0000FF"/>
      <w:u w:val="single"/>
    </w:rPr>
  </w:style>
  <w:style w:type="character" w:customStyle="1" w:styleId="gmaildefault">
    <w:name w:val="gmail_default"/>
    <w:basedOn w:val="DefaultParagraphFont"/>
    <w:rsid w:val="0001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040711">
      <w:bodyDiv w:val="1"/>
      <w:marLeft w:val="0"/>
      <w:marRight w:val="0"/>
      <w:marTop w:val="0"/>
      <w:marBottom w:val="0"/>
      <w:divBdr>
        <w:top w:val="none" w:sz="0" w:space="0" w:color="auto"/>
        <w:left w:val="none" w:sz="0" w:space="0" w:color="auto"/>
        <w:bottom w:val="none" w:sz="0" w:space="0" w:color="auto"/>
        <w:right w:val="none" w:sz="0" w:space="0" w:color="auto"/>
      </w:divBdr>
      <w:divsChild>
        <w:div w:id="1365329531">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himura.megumi@pwc.com" TargetMode="External"/><Relationship Id="rId5" Type="http://schemas.openxmlformats.org/officeDocument/2006/relationships/hyperlink" Target="https://www.pwc.in/" TargetMode="External"/><Relationship Id="rId10" Type="http://schemas.openxmlformats.org/officeDocument/2006/relationships/hyperlink" Target="http://pwc.wstream.net/09072020/"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Himura Megumi</dc:creator>
  <cp:keywords/>
  <dc:description/>
  <cp:lastModifiedBy>DELL LAP</cp:lastModifiedBy>
  <cp:revision>2</cp:revision>
  <dcterms:created xsi:type="dcterms:W3CDTF">2020-06-26T10:31:00Z</dcterms:created>
  <dcterms:modified xsi:type="dcterms:W3CDTF">2020-06-26T10:31:00Z</dcterms:modified>
</cp:coreProperties>
</file>